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76C4" w:rsidRDefault="000F76C4" w:rsidP="000F76C4">
      <w:pPr>
        <w:jc w:val="center"/>
        <w:rPr>
          <w:noProof/>
        </w:rPr>
      </w:pPr>
      <w:bookmarkStart w:id="0" w:name="_GoBack"/>
      <w:bookmarkEnd w:id="0"/>
      <w:r w:rsidRPr="00A578BC">
        <w:rPr>
          <w:b/>
          <w:noProof/>
          <w:sz w:val="32"/>
          <w:szCs w:val="32"/>
        </w:rPr>
        <w:t xml:space="preserve">Quick Guide for Updating </w:t>
      </w:r>
      <w:r>
        <w:rPr>
          <w:b/>
          <w:noProof/>
          <w:sz w:val="32"/>
          <w:szCs w:val="32"/>
        </w:rPr>
        <w:t>MCU</w:t>
      </w:r>
      <w:r w:rsidRPr="00A578BC">
        <w:rPr>
          <w:b/>
          <w:noProof/>
          <w:sz w:val="32"/>
          <w:szCs w:val="32"/>
        </w:rPr>
        <w:t xml:space="preserve"> Firmware</w:t>
      </w:r>
    </w:p>
    <w:p w:rsidR="000F76C4" w:rsidRDefault="000F76C4" w:rsidP="000F76C4">
      <w:pPr>
        <w:pStyle w:val="ListParagraph"/>
        <w:numPr>
          <w:ilvl w:val="0"/>
          <w:numId w:val="2"/>
        </w:numPr>
        <w:spacing w:after="0" w:line="276" w:lineRule="auto"/>
        <w:jc w:val="both"/>
        <w:rPr>
          <w:noProof/>
        </w:rPr>
      </w:pPr>
      <w:r>
        <w:rPr>
          <w:noProof/>
        </w:rPr>
        <w:t>Open the GUI_Firmware_v3.0.exe for firmware update.</w:t>
      </w:r>
    </w:p>
    <w:p w:rsidR="000F76C4" w:rsidRDefault="000F76C4" w:rsidP="000F76C4">
      <w:pPr>
        <w:spacing w:after="0"/>
        <w:jc w:val="both"/>
        <w:rPr>
          <w:noProof/>
        </w:rPr>
      </w:pPr>
      <w:r>
        <w:rPr>
          <w:noProof/>
        </w:rPr>
        <w:t xml:space="preserve">    </w:t>
      </w:r>
      <w:r>
        <w:rPr>
          <w:noProof/>
        </w:rPr>
        <w:tab/>
      </w:r>
      <w:r w:rsidRPr="00BF5757">
        <w:rPr>
          <w:noProof/>
        </w:rPr>
        <w:drawing>
          <wp:inline distT="0" distB="0" distL="0" distR="0" wp14:anchorId="1ECBC9AD" wp14:editId="0B04BC1B">
            <wp:extent cx="4111577" cy="831273"/>
            <wp:effectExtent l="0" t="0" r="381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b="47080"/>
                    <a:stretch/>
                  </pic:blipFill>
                  <pic:spPr bwMode="auto">
                    <a:xfrm>
                      <a:off x="0" y="0"/>
                      <a:ext cx="4261582" cy="861601"/>
                    </a:xfrm>
                    <a:prstGeom prst="rect">
                      <a:avLst/>
                    </a:prstGeom>
                    <a:ln>
                      <a:noFill/>
                    </a:ln>
                    <a:extLst>
                      <a:ext uri="{53640926-AAD7-44D8-BBD7-CCE9431645EC}">
                        <a14:shadowObscured xmlns:a14="http://schemas.microsoft.com/office/drawing/2010/main"/>
                      </a:ext>
                    </a:extLst>
                  </pic:spPr>
                </pic:pic>
              </a:graphicData>
            </a:graphic>
          </wp:inline>
        </w:drawing>
      </w:r>
    </w:p>
    <w:p w:rsidR="000F76C4" w:rsidRDefault="000F76C4" w:rsidP="000F76C4">
      <w:pPr>
        <w:spacing w:after="0"/>
        <w:jc w:val="both"/>
        <w:rPr>
          <w:noProof/>
        </w:rPr>
      </w:pPr>
    </w:p>
    <w:p w:rsidR="000F76C4" w:rsidRDefault="000F76C4" w:rsidP="000F76C4">
      <w:pPr>
        <w:pStyle w:val="ListParagraph"/>
        <w:numPr>
          <w:ilvl w:val="0"/>
          <w:numId w:val="2"/>
        </w:numPr>
        <w:spacing w:after="200" w:line="276" w:lineRule="auto"/>
        <w:jc w:val="both"/>
        <w:rPr>
          <w:noProof/>
        </w:rPr>
      </w:pPr>
      <w:r>
        <w:rPr>
          <w:noProof/>
        </w:rPr>
        <w:t xml:space="preserve">Select the appropriate COM port from the dropdown for the EVB connected. Make sure the EVB is connected and USB drivers are installed properly.( </w:t>
      </w:r>
      <w:hyperlink r:id="rId6" w:history="1">
        <w:r w:rsidRPr="00CF66FB">
          <w:rPr>
            <w:rStyle w:val="Hyperlink"/>
            <w:noProof/>
          </w:rPr>
          <w:t>http://www.ftdichip.com/Drivers/VCP.htm</w:t>
        </w:r>
      </w:hyperlink>
      <w:r>
        <w:rPr>
          <w:noProof/>
        </w:rPr>
        <w:t xml:space="preserve"> )</w:t>
      </w:r>
    </w:p>
    <w:p w:rsidR="000F76C4" w:rsidRDefault="000F76C4" w:rsidP="000F76C4">
      <w:pPr>
        <w:pStyle w:val="ListParagraph"/>
        <w:jc w:val="both"/>
        <w:rPr>
          <w:noProof/>
        </w:rPr>
      </w:pPr>
      <w:r w:rsidRPr="00F07F24">
        <w:rPr>
          <w:b/>
        </w:rPr>
        <w:t>NOTE:</w:t>
      </w:r>
      <w:r>
        <w:rPr>
          <w:b/>
        </w:rPr>
        <w:t xml:space="preserve"> </w:t>
      </w:r>
      <w:r>
        <w:t>If more than one EVAL board or COM port devices with FTDI USB driver is connected, user will have to select the corresponding COM port.</w:t>
      </w:r>
    </w:p>
    <w:p w:rsidR="000F76C4" w:rsidRDefault="000F76C4" w:rsidP="000F76C4">
      <w:pPr>
        <w:pStyle w:val="ListParagraph"/>
        <w:numPr>
          <w:ilvl w:val="0"/>
          <w:numId w:val="2"/>
        </w:numPr>
        <w:spacing w:before="240" w:after="200" w:line="276" w:lineRule="auto"/>
        <w:jc w:val="both"/>
        <w:rPr>
          <w:noProof/>
        </w:rPr>
      </w:pPr>
      <w:r>
        <w:rPr>
          <w:noProof/>
        </w:rPr>
        <w:t>Click “Flash” button to start the firmware update procedure.</w:t>
      </w:r>
    </w:p>
    <w:p w:rsidR="000F76C4" w:rsidRDefault="000F76C4" w:rsidP="000F76C4">
      <w:pPr>
        <w:pStyle w:val="ListParagraph"/>
        <w:jc w:val="both"/>
        <w:rPr>
          <w:noProof/>
        </w:rPr>
      </w:pPr>
      <w:r w:rsidRPr="005C1CF7">
        <w:rPr>
          <w:noProof/>
        </w:rPr>
        <w:drawing>
          <wp:inline distT="0" distB="0" distL="0" distR="0" wp14:anchorId="4FB10B82" wp14:editId="561360CD">
            <wp:extent cx="4126385" cy="2078182"/>
            <wp:effectExtent l="0" t="0" r="762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197055" cy="2113774"/>
                    </a:xfrm>
                    <a:prstGeom prst="rect">
                      <a:avLst/>
                    </a:prstGeom>
                  </pic:spPr>
                </pic:pic>
              </a:graphicData>
            </a:graphic>
          </wp:inline>
        </w:drawing>
      </w:r>
    </w:p>
    <w:p w:rsidR="000F76C4" w:rsidRDefault="000F76C4" w:rsidP="000F76C4">
      <w:pPr>
        <w:pStyle w:val="ListParagraph"/>
        <w:jc w:val="both"/>
        <w:rPr>
          <w:noProof/>
        </w:rPr>
      </w:pPr>
    </w:p>
    <w:p w:rsidR="000F76C4" w:rsidRDefault="000F76C4" w:rsidP="000F76C4">
      <w:pPr>
        <w:pStyle w:val="ListParagraph"/>
        <w:numPr>
          <w:ilvl w:val="0"/>
          <w:numId w:val="2"/>
        </w:numPr>
        <w:spacing w:after="200" w:line="276" w:lineRule="auto"/>
        <w:jc w:val="both"/>
        <w:rPr>
          <w:noProof/>
        </w:rPr>
      </w:pPr>
      <w:r>
        <w:rPr>
          <w:noProof/>
        </w:rPr>
        <w:t>Firmware update will look like the snapshot below:</w:t>
      </w:r>
    </w:p>
    <w:p w:rsidR="000F76C4" w:rsidRDefault="000F76C4" w:rsidP="000F76C4">
      <w:pPr>
        <w:pStyle w:val="ListParagraph"/>
        <w:jc w:val="both"/>
        <w:rPr>
          <w:noProof/>
        </w:rPr>
      </w:pPr>
      <w:r w:rsidRPr="00D77FA0">
        <w:rPr>
          <w:noProof/>
        </w:rPr>
        <w:drawing>
          <wp:inline distT="0" distB="0" distL="0" distR="0" wp14:anchorId="40758BDD" wp14:editId="78836CA2">
            <wp:extent cx="4184157" cy="3212327"/>
            <wp:effectExtent l="0" t="0" r="6985" b="762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285622" cy="3290225"/>
                    </a:xfrm>
                    <a:prstGeom prst="rect">
                      <a:avLst/>
                    </a:prstGeom>
                  </pic:spPr>
                </pic:pic>
              </a:graphicData>
            </a:graphic>
          </wp:inline>
        </w:drawing>
      </w:r>
    </w:p>
    <w:p w:rsidR="000F76C4" w:rsidRDefault="000F76C4" w:rsidP="000F76C4">
      <w:pPr>
        <w:pStyle w:val="ListParagraph"/>
        <w:jc w:val="both"/>
        <w:rPr>
          <w:noProof/>
        </w:rPr>
      </w:pPr>
    </w:p>
    <w:p w:rsidR="000F76C4" w:rsidRDefault="000F76C4" w:rsidP="000F76C4">
      <w:pPr>
        <w:pStyle w:val="ListParagraph"/>
        <w:jc w:val="both"/>
        <w:rPr>
          <w:noProof/>
        </w:rPr>
      </w:pPr>
      <w:r w:rsidRPr="00D77FA0">
        <w:rPr>
          <w:b/>
          <w:noProof/>
        </w:rPr>
        <w:t>NOTE:</w:t>
      </w:r>
      <w:r>
        <w:rPr>
          <w:b/>
          <w:noProof/>
        </w:rPr>
        <w:t xml:space="preserve"> </w:t>
      </w:r>
      <w:r>
        <w:rPr>
          <w:noProof/>
        </w:rPr>
        <w:t xml:space="preserve">If the for some reason the firmware update doesn’t look like the above snapshot, diconnect the USB cable and reconnect it. Check the “Device Manager” if the EVB is detected under COM ports. If not, please install USB drivers. </w:t>
      </w:r>
    </w:p>
    <w:p w:rsidR="000F76C4" w:rsidRDefault="000F76C4" w:rsidP="000F76C4">
      <w:pPr>
        <w:pStyle w:val="ListParagraph"/>
        <w:numPr>
          <w:ilvl w:val="0"/>
          <w:numId w:val="2"/>
        </w:numPr>
        <w:spacing w:after="200" w:line="276" w:lineRule="auto"/>
        <w:jc w:val="both"/>
        <w:rPr>
          <w:noProof/>
        </w:rPr>
      </w:pPr>
      <w:r>
        <w:rPr>
          <w:noProof/>
        </w:rPr>
        <w:lastRenderedPageBreak/>
        <w:t>Select “NCV7535” in the dropdown to enable Standalone mode of the firmware.</w:t>
      </w:r>
    </w:p>
    <w:p w:rsidR="000F76C4" w:rsidRDefault="000F76C4" w:rsidP="000F76C4">
      <w:pPr>
        <w:pStyle w:val="ListParagraph"/>
        <w:jc w:val="both"/>
        <w:rPr>
          <w:noProof/>
        </w:rPr>
      </w:pPr>
      <w:r w:rsidRPr="00AF6E85">
        <w:rPr>
          <w:noProof/>
        </w:rPr>
        <w:drawing>
          <wp:inline distT="0" distB="0" distL="0" distR="0" wp14:anchorId="64EB6A67" wp14:editId="365DCC75">
            <wp:extent cx="2716040" cy="1877579"/>
            <wp:effectExtent l="0" t="0" r="8255" b="889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731650" cy="1888370"/>
                    </a:xfrm>
                    <a:prstGeom prst="rect">
                      <a:avLst/>
                    </a:prstGeom>
                  </pic:spPr>
                </pic:pic>
              </a:graphicData>
            </a:graphic>
          </wp:inline>
        </w:drawing>
      </w:r>
    </w:p>
    <w:p w:rsidR="000F76C4" w:rsidRDefault="000F76C4" w:rsidP="000F76C4">
      <w:pPr>
        <w:pStyle w:val="ListParagraph"/>
        <w:jc w:val="both"/>
        <w:rPr>
          <w:noProof/>
        </w:rPr>
      </w:pPr>
    </w:p>
    <w:p w:rsidR="000F76C4" w:rsidRDefault="000F76C4" w:rsidP="000F76C4">
      <w:pPr>
        <w:pStyle w:val="ListParagraph"/>
        <w:numPr>
          <w:ilvl w:val="0"/>
          <w:numId w:val="2"/>
        </w:numPr>
        <w:spacing w:after="200" w:line="276" w:lineRule="auto"/>
        <w:jc w:val="both"/>
        <w:rPr>
          <w:noProof/>
        </w:rPr>
      </w:pPr>
      <w:r>
        <w:rPr>
          <w:noProof/>
        </w:rPr>
        <w:t>To confirm that Standalone mode is enabled, press “Read Part Code”. If the Standalone mode is enabled, you should see “2” on the black console window.</w:t>
      </w:r>
    </w:p>
    <w:p w:rsidR="000F76C4" w:rsidRDefault="000F76C4" w:rsidP="000F76C4">
      <w:pPr>
        <w:pStyle w:val="ListParagraph"/>
        <w:jc w:val="both"/>
        <w:rPr>
          <w:noProof/>
        </w:rPr>
      </w:pPr>
      <w:r w:rsidRPr="00AF6E85">
        <w:rPr>
          <w:noProof/>
        </w:rPr>
        <w:drawing>
          <wp:inline distT="0" distB="0" distL="0" distR="0" wp14:anchorId="47797294" wp14:editId="192D7BF3">
            <wp:extent cx="3147920" cy="2530443"/>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155065" cy="2536186"/>
                    </a:xfrm>
                    <a:prstGeom prst="rect">
                      <a:avLst/>
                    </a:prstGeom>
                  </pic:spPr>
                </pic:pic>
              </a:graphicData>
            </a:graphic>
          </wp:inline>
        </w:drawing>
      </w:r>
    </w:p>
    <w:p w:rsidR="000F76C4" w:rsidRDefault="000F76C4" w:rsidP="005B0A8E">
      <w:pPr>
        <w:pStyle w:val="ListParagraph"/>
        <w:jc w:val="both"/>
        <w:rPr>
          <w:rStyle w:val="Hyperlink"/>
        </w:rPr>
      </w:pPr>
    </w:p>
    <w:p w:rsidR="000F76C4" w:rsidRDefault="000F76C4" w:rsidP="005B0A8E">
      <w:pPr>
        <w:pStyle w:val="ListParagraph"/>
        <w:jc w:val="both"/>
        <w:rPr>
          <w:rStyle w:val="Hyperlink"/>
        </w:rPr>
      </w:pPr>
    </w:p>
    <w:p w:rsidR="000F76C4" w:rsidRDefault="000F76C4" w:rsidP="005B0A8E">
      <w:pPr>
        <w:pStyle w:val="ListParagraph"/>
        <w:jc w:val="both"/>
        <w:rPr>
          <w:rStyle w:val="Hyperlink"/>
        </w:rPr>
      </w:pPr>
    </w:p>
    <w:p w:rsidR="000F76C4" w:rsidRDefault="000F76C4" w:rsidP="005B0A8E">
      <w:pPr>
        <w:pStyle w:val="ListParagraph"/>
        <w:jc w:val="both"/>
        <w:rPr>
          <w:rStyle w:val="Hyperlink"/>
        </w:rPr>
      </w:pPr>
    </w:p>
    <w:p w:rsidR="000F76C4" w:rsidRDefault="000F76C4" w:rsidP="005B0A8E">
      <w:pPr>
        <w:pStyle w:val="ListParagraph"/>
        <w:jc w:val="both"/>
        <w:rPr>
          <w:rStyle w:val="Hyperlink"/>
        </w:rPr>
      </w:pPr>
    </w:p>
    <w:p w:rsidR="000F76C4" w:rsidRDefault="000F76C4" w:rsidP="005B0A8E">
      <w:pPr>
        <w:pStyle w:val="ListParagraph"/>
        <w:jc w:val="both"/>
        <w:rPr>
          <w:rStyle w:val="Hyperlink"/>
        </w:rPr>
      </w:pPr>
    </w:p>
    <w:p w:rsidR="000F76C4" w:rsidRDefault="000F76C4" w:rsidP="005B0A8E">
      <w:pPr>
        <w:pStyle w:val="ListParagraph"/>
        <w:jc w:val="both"/>
        <w:rPr>
          <w:rStyle w:val="Hyperlink"/>
        </w:rPr>
      </w:pPr>
    </w:p>
    <w:p w:rsidR="000F76C4" w:rsidRDefault="000F76C4" w:rsidP="005B0A8E">
      <w:pPr>
        <w:pStyle w:val="ListParagraph"/>
        <w:jc w:val="both"/>
        <w:rPr>
          <w:rStyle w:val="Hyperlink"/>
        </w:rPr>
      </w:pPr>
    </w:p>
    <w:p w:rsidR="000F76C4" w:rsidRDefault="000F76C4" w:rsidP="005B0A8E">
      <w:pPr>
        <w:pStyle w:val="ListParagraph"/>
        <w:jc w:val="both"/>
        <w:rPr>
          <w:rStyle w:val="Hyperlink"/>
        </w:rPr>
      </w:pPr>
    </w:p>
    <w:p w:rsidR="000F76C4" w:rsidRDefault="000F76C4" w:rsidP="005B0A8E">
      <w:pPr>
        <w:pStyle w:val="ListParagraph"/>
        <w:jc w:val="both"/>
      </w:pPr>
    </w:p>
    <w:sectPr w:rsidR="000F76C4" w:rsidSect="005B0A8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B143F"/>
    <w:multiLevelType w:val="hybridMultilevel"/>
    <w:tmpl w:val="D7580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98D440D"/>
    <w:multiLevelType w:val="hybridMultilevel"/>
    <w:tmpl w:val="34DC4A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481"/>
    <w:rsid w:val="000F76C4"/>
    <w:rsid w:val="00153F8F"/>
    <w:rsid w:val="005B0A8E"/>
    <w:rsid w:val="0082293A"/>
    <w:rsid w:val="00995031"/>
    <w:rsid w:val="00C34481"/>
    <w:rsid w:val="00CD1E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4BA20E-B771-420F-8386-FFA1F01B4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4481"/>
    <w:pPr>
      <w:ind w:left="720"/>
      <w:contextualSpacing/>
    </w:pPr>
  </w:style>
  <w:style w:type="character" w:styleId="Hyperlink">
    <w:name w:val="Hyperlink"/>
    <w:basedOn w:val="DefaultParagraphFont"/>
    <w:uiPriority w:val="99"/>
    <w:unhideWhenUsed/>
    <w:rsid w:val="00C3448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tdichip.com/Drivers/VCP.htm"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160</Words>
  <Characters>916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ON Semiconductor</Company>
  <LinksUpToDate>false</LinksUpToDate>
  <CharactersWithSpaces>1074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Tejashree Chaudhari</dc:creator>
  <cp:keywords/>
  <dc:description/>
  <cp:lastModifiedBy>Tejashree Chaudhari</cp:lastModifiedBy>
  <cp:revision>2</cp:revision>
  <dcterms:created xsi:type="dcterms:W3CDTF">2017-10-18T18:01:00Z</dcterms:created>
  <dcterms:modified xsi:type="dcterms:W3CDTF">2017-10-18T18:01:00Z</dcterms:modified>
</cp:coreProperties>
</file>